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B" w:rsidRPr="00EF06E3" w:rsidRDefault="00971C0B" w:rsidP="00971C0B">
      <w:pPr>
        <w:jc w:val="center"/>
        <w:rPr>
          <w:b/>
          <w:sz w:val="28"/>
          <w:szCs w:val="28"/>
        </w:rPr>
      </w:pPr>
      <w:r w:rsidRPr="00EF06E3">
        <w:rPr>
          <w:b/>
          <w:sz w:val="28"/>
          <w:szCs w:val="28"/>
        </w:rPr>
        <w:t xml:space="preserve">С </w:t>
      </w:r>
      <w:proofErr w:type="gramStart"/>
      <w:r w:rsidRPr="00EF06E3">
        <w:rPr>
          <w:b/>
          <w:sz w:val="28"/>
          <w:szCs w:val="28"/>
        </w:rPr>
        <w:t>П</w:t>
      </w:r>
      <w:proofErr w:type="gramEnd"/>
      <w:r w:rsidRPr="00EF06E3">
        <w:rPr>
          <w:b/>
          <w:sz w:val="28"/>
          <w:szCs w:val="28"/>
        </w:rPr>
        <w:t xml:space="preserve"> И С О К</w:t>
      </w:r>
    </w:p>
    <w:p w:rsidR="00971C0B" w:rsidRPr="00EF06E3" w:rsidRDefault="00971C0B" w:rsidP="00971C0B">
      <w:pPr>
        <w:jc w:val="center"/>
        <w:rPr>
          <w:b/>
          <w:sz w:val="28"/>
          <w:szCs w:val="28"/>
        </w:rPr>
      </w:pPr>
      <w:r w:rsidRPr="00EF06E3">
        <w:rPr>
          <w:b/>
          <w:sz w:val="28"/>
          <w:szCs w:val="28"/>
        </w:rPr>
        <w:t xml:space="preserve">научных и учебно-методических трудов </w:t>
      </w:r>
    </w:p>
    <w:p w:rsidR="00971C0B" w:rsidRPr="00EF06E3" w:rsidRDefault="00971C0B" w:rsidP="00971C0B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proofErr w:type="spellStart"/>
      <w:r w:rsidRPr="00EF06E3">
        <w:rPr>
          <w:b/>
          <w:sz w:val="28"/>
          <w:szCs w:val="28"/>
        </w:rPr>
        <w:t>Темиржановой</w:t>
      </w:r>
      <w:proofErr w:type="spellEnd"/>
      <w:r w:rsidRPr="00EF06E3">
        <w:rPr>
          <w:b/>
          <w:sz w:val="28"/>
          <w:szCs w:val="28"/>
        </w:rPr>
        <w:t xml:space="preserve"> Ш.М. за 2011-2016 гг.</w:t>
      </w:r>
    </w:p>
    <w:p w:rsidR="00971C0B" w:rsidRPr="00FD1B74" w:rsidRDefault="00971C0B" w:rsidP="00971C0B">
      <w:pPr>
        <w:jc w:val="center"/>
        <w:rPr>
          <w:rFonts w:ascii="KZ Times New Roman" w:hAnsi="KZ 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1"/>
        <w:gridCol w:w="1440"/>
        <w:gridCol w:w="5938"/>
        <w:gridCol w:w="994"/>
        <w:gridCol w:w="2345"/>
      </w:tblGrid>
      <w:tr w:rsidR="00971C0B" w:rsidRPr="00F23273" w:rsidTr="005A2562">
        <w:trPr>
          <w:trHeight w:val="1102"/>
        </w:trPr>
        <w:tc>
          <w:tcPr>
            <w:tcW w:w="219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157" w:type="pct"/>
          </w:tcPr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Название</w:t>
            </w:r>
          </w:p>
        </w:tc>
        <w:tc>
          <w:tcPr>
            <w:tcW w:w="487" w:type="pct"/>
          </w:tcPr>
          <w:p w:rsidR="00971C0B" w:rsidRPr="00752281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52281">
              <w:rPr>
                <w:sz w:val="28"/>
                <w:szCs w:val="28"/>
                <w:lang w:val="kk-KZ"/>
              </w:rPr>
              <w:t>Печатная или на правах рукописи</w:t>
            </w:r>
          </w:p>
        </w:tc>
        <w:tc>
          <w:tcPr>
            <w:tcW w:w="2008" w:type="pct"/>
          </w:tcPr>
          <w:p w:rsidR="00971C0B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Издательство, журнал (название, номер, год) или </w:t>
            </w:r>
          </w:p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номер авторского свидетельства</w:t>
            </w:r>
          </w:p>
        </w:tc>
        <w:tc>
          <w:tcPr>
            <w:tcW w:w="336" w:type="pct"/>
          </w:tcPr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Объем, стр.</w:t>
            </w:r>
          </w:p>
        </w:tc>
        <w:tc>
          <w:tcPr>
            <w:tcW w:w="793" w:type="pct"/>
          </w:tcPr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Соавторы</w:t>
            </w:r>
          </w:p>
        </w:tc>
      </w:tr>
      <w:tr w:rsidR="005A2562" w:rsidRPr="00F23273" w:rsidTr="001608B8">
        <w:trPr>
          <w:trHeight w:val="169"/>
        </w:trPr>
        <w:tc>
          <w:tcPr>
            <w:tcW w:w="219" w:type="pct"/>
          </w:tcPr>
          <w:p w:rsidR="005A2562" w:rsidRPr="00F23273" w:rsidRDefault="005A2562" w:rsidP="005A2562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57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7" w:type="pct"/>
          </w:tcPr>
          <w:p w:rsidR="005A2562" w:rsidRPr="00752281" w:rsidRDefault="005A2562" w:rsidP="001608B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008" w:type="pct"/>
          </w:tcPr>
          <w:p w:rsidR="005A2562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6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93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</w:tr>
      <w:tr w:rsidR="00971C0B" w:rsidRPr="00F23273" w:rsidTr="001608B8">
        <w:tc>
          <w:tcPr>
            <w:tcW w:w="219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57" w:type="pct"/>
          </w:tcPr>
          <w:p w:rsidR="00971C0B" w:rsidRPr="00F23273" w:rsidRDefault="00971C0B" w:rsidP="00E72B2F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sz w:val="28"/>
                <w:szCs w:val="28"/>
                <w:lang w:val="kk-KZ"/>
              </w:rPr>
              <w:t>«</w:t>
            </w:r>
            <w:r w:rsidRPr="006F286D">
              <w:rPr>
                <w:sz w:val="28"/>
                <w:szCs w:val="28"/>
                <w:lang w:val="kk-KZ"/>
              </w:rPr>
              <w:t xml:space="preserve">XVIII </w:t>
            </w:r>
            <w:r>
              <w:rPr>
                <w:sz w:val="28"/>
                <w:szCs w:val="28"/>
                <w:lang w:val="kk-KZ"/>
              </w:rPr>
              <w:t>ғ. Қазақ қоғамының Үш орда (жүздік) құрылымы</w:t>
            </w:r>
            <w:r w:rsidRPr="00F23273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487" w:type="pct"/>
          </w:tcPr>
          <w:p w:rsidR="00971C0B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F286D">
              <w:rPr>
                <w:rFonts w:ascii="KZ Times New Roman" w:hAnsi="KZ Times New Roman"/>
                <w:sz w:val="28"/>
                <w:szCs w:val="28"/>
              </w:rPr>
              <w:t>Печатная</w:t>
            </w:r>
          </w:p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(статья)</w:t>
            </w:r>
          </w:p>
        </w:tc>
        <w:tc>
          <w:tcPr>
            <w:tcW w:w="2008" w:type="pct"/>
          </w:tcPr>
          <w:p w:rsidR="00971C0B" w:rsidRPr="006F286D" w:rsidRDefault="00971C0B" w:rsidP="00160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86D">
              <w:rPr>
                <w:rFonts w:ascii="Times New Roman" w:hAnsi="Times New Roman"/>
                <w:sz w:val="28"/>
                <w:szCs w:val="28"/>
                <w:lang w:val="kk-KZ"/>
              </w:rPr>
              <w:t>Научный журнал «Молодой уч</w:t>
            </w:r>
            <w:proofErr w:type="spellStart"/>
            <w:r w:rsidRPr="006F286D">
              <w:rPr>
                <w:rFonts w:ascii="Times New Roman" w:hAnsi="Times New Roman"/>
                <w:sz w:val="28"/>
                <w:szCs w:val="28"/>
              </w:rPr>
              <w:t>ёный</w:t>
            </w:r>
            <w:proofErr w:type="spellEnd"/>
            <w:r w:rsidRPr="006F286D">
              <w:rPr>
                <w:rFonts w:ascii="Times New Roman" w:hAnsi="Times New Roman"/>
                <w:sz w:val="28"/>
                <w:szCs w:val="28"/>
                <w:lang w:val="kk-KZ"/>
              </w:rPr>
              <w:t>», Россия, Казань. № 13.3 (93.3) /2015 г.</w:t>
            </w:r>
          </w:p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336" w:type="pct"/>
          </w:tcPr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93" w:type="pct"/>
          </w:tcPr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F286D">
              <w:rPr>
                <w:rFonts w:ascii="KZ Times New Roman" w:hAnsi="KZ Times New Roman"/>
                <w:sz w:val="28"/>
                <w:szCs w:val="28"/>
                <w:lang w:val="kk-KZ"/>
              </w:rPr>
              <w:t>Балгожин М.А.</w:t>
            </w:r>
          </w:p>
        </w:tc>
      </w:tr>
      <w:tr w:rsidR="00971C0B" w:rsidRPr="00F23273" w:rsidTr="001608B8">
        <w:tc>
          <w:tcPr>
            <w:tcW w:w="219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157" w:type="pct"/>
          </w:tcPr>
          <w:p w:rsidR="00971C0B" w:rsidRPr="00F23273" w:rsidRDefault="00971C0B" w:rsidP="001608B8">
            <w:pPr>
              <w:jc w:val="both"/>
              <w:rPr>
                <w:sz w:val="28"/>
                <w:szCs w:val="28"/>
                <w:lang w:val="kk-KZ"/>
              </w:rPr>
            </w:pPr>
            <w:r w:rsidRPr="00022E8A">
              <w:rPr>
                <w:rFonts w:ascii="KZ Times New Roman" w:hAnsi="KZ Times New Roman"/>
                <w:bCs/>
                <w:sz w:val="28"/>
                <w:szCs w:val="28"/>
              </w:rPr>
              <w:t>Введение в краеведение. Предмет, цели и задачи курса</w:t>
            </w:r>
            <w:r w:rsidRPr="00022E8A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.</w:t>
            </w:r>
            <w:r w:rsidRPr="00022E8A">
              <w:rPr>
                <w:rFonts w:ascii="KZ Times New Roman" w:hAnsi="KZ Times New Roman"/>
                <w:bCs/>
                <w:sz w:val="28"/>
                <w:szCs w:val="28"/>
              </w:rPr>
              <w:t xml:space="preserve"> Историография, источники</w:t>
            </w:r>
          </w:p>
        </w:tc>
        <w:tc>
          <w:tcPr>
            <w:tcW w:w="487" w:type="pct"/>
          </w:tcPr>
          <w:p w:rsidR="00971C0B" w:rsidRPr="00752281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</w:rPr>
              <w:t>Печатная</w:t>
            </w:r>
          </w:p>
        </w:tc>
        <w:tc>
          <w:tcPr>
            <w:tcW w:w="2008" w:type="pct"/>
          </w:tcPr>
          <w:p w:rsidR="00971C0B" w:rsidRPr="006F286D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Сертификат № 5585 18 мая 2015ж.</w:t>
            </w:r>
          </w:p>
        </w:tc>
        <w:tc>
          <w:tcPr>
            <w:tcW w:w="336" w:type="pct"/>
          </w:tcPr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971C0B" w:rsidRPr="006F286D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793" w:type="pct"/>
          </w:tcPr>
          <w:p w:rsidR="00971C0B" w:rsidRPr="006F286D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971C0B" w:rsidRPr="00F23273" w:rsidTr="001608B8">
        <w:tc>
          <w:tcPr>
            <w:tcW w:w="219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57" w:type="pct"/>
          </w:tcPr>
          <w:p w:rsidR="00971C0B" w:rsidRPr="00022E8A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22E8A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Өлкетануға кіріспе. Пәннің мақсаты мен міндеті. Деректану мен тарихнамасы</w:t>
            </w:r>
          </w:p>
        </w:tc>
        <w:tc>
          <w:tcPr>
            <w:tcW w:w="487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Печат</w:t>
            </w: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ная</w:t>
            </w:r>
          </w:p>
        </w:tc>
        <w:tc>
          <w:tcPr>
            <w:tcW w:w="2008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Сертификат № 5637 3 маусым 2015ж.</w:t>
            </w:r>
          </w:p>
        </w:tc>
        <w:tc>
          <w:tcPr>
            <w:tcW w:w="336" w:type="pct"/>
          </w:tcPr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793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971C0B" w:rsidRPr="00F23273" w:rsidTr="001608B8">
        <w:tc>
          <w:tcPr>
            <w:tcW w:w="219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57" w:type="pct"/>
          </w:tcPr>
          <w:p w:rsidR="00971C0B" w:rsidRPr="00022E8A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22E8A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Өлкенің ежелгі тарихы. Археологиялық ескерткіштер мен археологиялық ғылыми-зерттеулер</w:t>
            </w:r>
          </w:p>
        </w:tc>
        <w:tc>
          <w:tcPr>
            <w:tcW w:w="487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Печат</w:t>
            </w: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ная</w:t>
            </w:r>
          </w:p>
        </w:tc>
        <w:tc>
          <w:tcPr>
            <w:tcW w:w="2008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Сертификат № 5649 3 маусым 2015ж.</w:t>
            </w:r>
          </w:p>
        </w:tc>
        <w:tc>
          <w:tcPr>
            <w:tcW w:w="336" w:type="pct"/>
          </w:tcPr>
          <w:p w:rsidR="00971C0B" w:rsidRPr="00F23273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793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971C0B" w:rsidRPr="00022E8A" w:rsidTr="005A2562">
        <w:trPr>
          <w:trHeight w:val="1404"/>
        </w:trPr>
        <w:tc>
          <w:tcPr>
            <w:tcW w:w="219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57" w:type="pct"/>
          </w:tcPr>
          <w:p w:rsidR="00971C0B" w:rsidRPr="00022E8A" w:rsidRDefault="00971C0B" w:rsidP="001608B8">
            <w:pPr>
              <w:jc w:val="both"/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070E6C">
              <w:rPr>
                <w:rFonts w:eastAsiaTheme="minorEastAsia"/>
                <w:bCs/>
                <w:sz w:val="28"/>
                <w:szCs w:val="28"/>
                <w:lang w:val="kk-KZ"/>
              </w:rPr>
              <w:t>Ұлы Отан соғысы кезіндегі Қазақстан»(1941-1945 жж.)</w:t>
            </w:r>
          </w:p>
        </w:tc>
        <w:tc>
          <w:tcPr>
            <w:tcW w:w="487" w:type="pct"/>
          </w:tcPr>
          <w:p w:rsidR="00971C0B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Печат</w:t>
            </w: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ная</w:t>
            </w:r>
          </w:p>
        </w:tc>
        <w:tc>
          <w:tcPr>
            <w:tcW w:w="2008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Сертификат № 5582 18 мамыр 2015ж.</w:t>
            </w:r>
          </w:p>
        </w:tc>
        <w:tc>
          <w:tcPr>
            <w:tcW w:w="336" w:type="pct"/>
          </w:tcPr>
          <w:p w:rsidR="00971C0B" w:rsidRDefault="00971C0B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793" w:type="pct"/>
          </w:tcPr>
          <w:p w:rsidR="00971C0B" w:rsidRPr="00F23273" w:rsidRDefault="00971C0B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971C0B" w:rsidRPr="00022E8A" w:rsidTr="005A2562">
        <w:trPr>
          <w:trHeight w:val="828"/>
        </w:trPr>
        <w:tc>
          <w:tcPr>
            <w:tcW w:w="219" w:type="pct"/>
          </w:tcPr>
          <w:p w:rsidR="00971C0B" w:rsidRPr="005A2562" w:rsidRDefault="00971C0B" w:rsidP="001608B8">
            <w:pPr>
              <w:pStyle w:val="a5"/>
              <w:outlineLvl w:val="0"/>
              <w:rPr>
                <w:rFonts w:eastAsiaTheme="minorEastAsia"/>
                <w:b w:val="0"/>
                <w:bCs/>
                <w:szCs w:val="28"/>
                <w:lang w:val="kk-KZ" w:eastAsia="ar-SA"/>
              </w:rPr>
            </w:pPr>
            <w:r w:rsidRPr="005A2562">
              <w:rPr>
                <w:rFonts w:eastAsiaTheme="minorEastAsia"/>
                <w:b w:val="0"/>
                <w:bCs/>
                <w:szCs w:val="28"/>
                <w:lang w:val="kk-KZ" w:eastAsia="ar-SA"/>
              </w:rPr>
              <w:lastRenderedPageBreak/>
              <w:t>N п/п</w:t>
            </w:r>
          </w:p>
        </w:tc>
        <w:tc>
          <w:tcPr>
            <w:tcW w:w="1157" w:type="pct"/>
          </w:tcPr>
          <w:p w:rsidR="00971C0B" w:rsidRPr="005A2562" w:rsidRDefault="00971C0B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Название</w:t>
            </w:r>
          </w:p>
        </w:tc>
        <w:tc>
          <w:tcPr>
            <w:tcW w:w="487" w:type="pct"/>
          </w:tcPr>
          <w:p w:rsidR="00971C0B" w:rsidRPr="005A2562" w:rsidRDefault="00971C0B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Печатная или</w:t>
            </w:r>
          </w:p>
          <w:p w:rsidR="00971C0B" w:rsidRPr="005A2562" w:rsidRDefault="00971C0B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на правах</w:t>
            </w:r>
            <w:r w:rsidR="005A2562"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 xml:space="preserve"> рукописи</w:t>
            </w:r>
          </w:p>
        </w:tc>
        <w:tc>
          <w:tcPr>
            <w:tcW w:w="2008" w:type="pct"/>
          </w:tcPr>
          <w:p w:rsidR="00971C0B" w:rsidRPr="005A2562" w:rsidRDefault="00971C0B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336" w:type="pct"/>
          </w:tcPr>
          <w:p w:rsidR="00971C0B" w:rsidRPr="005A2562" w:rsidRDefault="00971C0B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Объем</w:t>
            </w:r>
          </w:p>
        </w:tc>
        <w:tc>
          <w:tcPr>
            <w:tcW w:w="793" w:type="pct"/>
          </w:tcPr>
          <w:p w:rsidR="00971C0B" w:rsidRPr="005A2562" w:rsidRDefault="00971C0B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Фамилии соавторов</w:t>
            </w:r>
          </w:p>
        </w:tc>
      </w:tr>
      <w:tr w:rsidR="005A2562" w:rsidRPr="00022E8A" w:rsidTr="00971C0B">
        <w:trPr>
          <w:trHeight w:val="445"/>
        </w:trPr>
        <w:tc>
          <w:tcPr>
            <w:tcW w:w="219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57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7" w:type="pct"/>
          </w:tcPr>
          <w:p w:rsidR="005A2562" w:rsidRPr="00752281" w:rsidRDefault="005A2562" w:rsidP="001608B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008" w:type="pct"/>
          </w:tcPr>
          <w:p w:rsidR="005A2562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6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93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</w:tr>
      <w:tr w:rsidR="005A2562" w:rsidRPr="00022E8A" w:rsidTr="005A2562">
        <w:trPr>
          <w:trHeight w:val="1924"/>
        </w:trPr>
        <w:tc>
          <w:tcPr>
            <w:tcW w:w="219" w:type="pct"/>
          </w:tcPr>
          <w:p w:rsidR="005A2562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57" w:type="pct"/>
          </w:tcPr>
          <w:p w:rsidR="005A2562" w:rsidRPr="00022E8A" w:rsidRDefault="005A2562" w:rsidP="001608B8">
            <w:pPr>
              <w:jc w:val="both"/>
              <w:rPr>
                <w:bCs/>
                <w:sz w:val="28"/>
                <w:szCs w:val="28"/>
              </w:rPr>
            </w:pPr>
            <w:r w:rsidRPr="00022E8A">
              <w:rPr>
                <w:bCs/>
                <w:sz w:val="28"/>
                <w:szCs w:val="28"/>
              </w:rPr>
              <w:t>История края в древности. Археологические памятники и археологические исследования</w:t>
            </w:r>
          </w:p>
        </w:tc>
        <w:tc>
          <w:tcPr>
            <w:tcW w:w="487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</w:rPr>
              <w:t>Печатная</w:t>
            </w:r>
          </w:p>
        </w:tc>
        <w:tc>
          <w:tcPr>
            <w:tcW w:w="2008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Сертификат № 5583 18 май 2015г.</w:t>
            </w:r>
          </w:p>
        </w:tc>
        <w:tc>
          <w:tcPr>
            <w:tcW w:w="336" w:type="pct"/>
          </w:tcPr>
          <w:p w:rsidR="005A2562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93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5A2562" w:rsidRPr="00022E8A" w:rsidTr="005A2562">
        <w:trPr>
          <w:trHeight w:val="2004"/>
        </w:trPr>
        <w:tc>
          <w:tcPr>
            <w:tcW w:w="219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57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22E8A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XX-XXI ғғ. ежелгі археологиялық ескерткіштердің зерттеулері</w:t>
            </w:r>
          </w:p>
        </w:tc>
        <w:tc>
          <w:tcPr>
            <w:tcW w:w="487" w:type="pct"/>
          </w:tcPr>
          <w:p w:rsidR="005A2562" w:rsidRPr="00F23273" w:rsidRDefault="005A2562" w:rsidP="001608B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</w:rPr>
              <w:t>Печатная</w:t>
            </w:r>
          </w:p>
        </w:tc>
        <w:tc>
          <w:tcPr>
            <w:tcW w:w="2008" w:type="pct"/>
          </w:tcPr>
          <w:p w:rsidR="005A2562" w:rsidRPr="00F23273" w:rsidRDefault="005A2562" w:rsidP="001608B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Сертификат № 5649 3 маусым 2015ж.</w:t>
            </w:r>
          </w:p>
        </w:tc>
        <w:tc>
          <w:tcPr>
            <w:tcW w:w="336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93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5A2562" w:rsidRPr="00022E8A" w:rsidTr="005A2562">
        <w:trPr>
          <w:trHeight w:val="2126"/>
        </w:trPr>
        <w:tc>
          <w:tcPr>
            <w:tcW w:w="219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57" w:type="pct"/>
          </w:tcPr>
          <w:p w:rsidR="005A2562" w:rsidRPr="005A2562" w:rsidRDefault="005A2562" w:rsidP="005A25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2281">
              <w:rPr>
                <w:rFonts w:ascii="KZ Times New Roman" w:eastAsia="Times New Roman" w:hAnsi="KZ Times New Roman"/>
                <w:bCs/>
                <w:sz w:val="28"/>
                <w:szCs w:val="28"/>
              </w:rPr>
              <w:t xml:space="preserve">Изучение археологических памятников древности в </w:t>
            </w:r>
            <w:proofErr w:type="gramStart"/>
            <w:r w:rsidRPr="00752281">
              <w:rPr>
                <w:rFonts w:ascii="KZ Times New Roman" w:eastAsia="Times New Roman" w:hAnsi="KZ Times New Roman"/>
                <w:bCs/>
                <w:sz w:val="28"/>
                <w:szCs w:val="28"/>
              </w:rPr>
              <w:t>ХХ</w:t>
            </w:r>
            <w:proofErr w:type="gramEnd"/>
            <w:r w:rsidRPr="00752281">
              <w:rPr>
                <w:rFonts w:ascii="KZ Times New Roman" w:eastAsia="Times New Roman" w:hAnsi="KZ Times New Roman"/>
                <w:bCs/>
                <w:sz w:val="28"/>
                <w:szCs w:val="28"/>
              </w:rPr>
              <w:t>-XXI  вв.</w:t>
            </w:r>
          </w:p>
        </w:tc>
        <w:tc>
          <w:tcPr>
            <w:tcW w:w="487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</w:rPr>
              <w:t>Печатная</w:t>
            </w:r>
          </w:p>
        </w:tc>
        <w:tc>
          <w:tcPr>
            <w:tcW w:w="2008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Сертификат № 5584 18 май 2015г.</w:t>
            </w:r>
          </w:p>
        </w:tc>
        <w:tc>
          <w:tcPr>
            <w:tcW w:w="336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93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5A2562" w:rsidRPr="00022E8A" w:rsidTr="005A2562">
        <w:trPr>
          <w:trHeight w:val="1971"/>
        </w:trPr>
        <w:tc>
          <w:tcPr>
            <w:tcW w:w="219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57" w:type="pct"/>
          </w:tcPr>
          <w:p w:rsidR="005A2562" w:rsidRPr="00022E8A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52281">
              <w:rPr>
                <w:rFonts w:eastAsia="Calibri"/>
                <w:sz w:val="28"/>
                <w:szCs w:val="28"/>
                <w:lang w:val="kk-KZ" w:eastAsia="ru-RU"/>
              </w:rPr>
              <w:t>Тау-кен металлургиясының көмір өндірісінің қалыптасуымен дамуы. Қарағанды көмір бассейні</w:t>
            </w:r>
          </w:p>
        </w:tc>
        <w:tc>
          <w:tcPr>
            <w:tcW w:w="487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</w:rPr>
              <w:t>Печатная</w:t>
            </w:r>
          </w:p>
        </w:tc>
        <w:tc>
          <w:tcPr>
            <w:tcW w:w="2008" w:type="pct"/>
          </w:tcPr>
          <w:p w:rsidR="005A2562" w:rsidRPr="00752281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Сертификат № 5712 18 маусым 2015ж.</w:t>
            </w:r>
          </w:p>
        </w:tc>
        <w:tc>
          <w:tcPr>
            <w:tcW w:w="336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93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5A2562" w:rsidRPr="00022E8A" w:rsidTr="005A2562">
        <w:trPr>
          <w:trHeight w:val="393"/>
        </w:trPr>
        <w:tc>
          <w:tcPr>
            <w:tcW w:w="219" w:type="pct"/>
          </w:tcPr>
          <w:p w:rsidR="005A2562" w:rsidRPr="005A2562" w:rsidRDefault="005A2562" w:rsidP="001608B8">
            <w:pPr>
              <w:pStyle w:val="a5"/>
              <w:outlineLvl w:val="0"/>
              <w:rPr>
                <w:rFonts w:eastAsiaTheme="minorEastAsia"/>
                <w:b w:val="0"/>
                <w:bCs/>
                <w:szCs w:val="28"/>
                <w:lang w:val="kk-KZ" w:eastAsia="ar-SA"/>
              </w:rPr>
            </w:pPr>
            <w:r w:rsidRPr="005A2562">
              <w:rPr>
                <w:rFonts w:eastAsiaTheme="minorEastAsia"/>
                <w:b w:val="0"/>
                <w:bCs/>
                <w:szCs w:val="28"/>
                <w:lang w:val="kk-KZ" w:eastAsia="ar-SA"/>
              </w:rPr>
              <w:lastRenderedPageBreak/>
              <w:t>N п/п</w:t>
            </w:r>
          </w:p>
        </w:tc>
        <w:tc>
          <w:tcPr>
            <w:tcW w:w="1157" w:type="pct"/>
          </w:tcPr>
          <w:p w:rsidR="005A2562" w:rsidRPr="005A2562" w:rsidRDefault="005A2562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Название</w:t>
            </w:r>
          </w:p>
        </w:tc>
        <w:tc>
          <w:tcPr>
            <w:tcW w:w="487" w:type="pct"/>
          </w:tcPr>
          <w:p w:rsidR="005A2562" w:rsidRPr="005A2562" w:rsidRDefault="005A2562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Печатная или</w:t>
            </w:r>
          </w:p>
          <w:p w:rsidR="005A2562" w:rsidRPr="005A2562" w:rsidRDefault="005A2562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на правах рукописи</w:t>
            </w:r>
          </w:p>
        </w:tc>
        <w:tc>
          <w:tcPr>
            <w:tcW w:w="2008" w:type="pct"/>
          </w:tcPr>
          <w:p w:rsidR="005A2562" w:rsidRPr="005A2562" w:rsidRDefault="005A2562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336" w:type="pct"/>
          </w:tcPr>
          <w:p w:rsidR="005A2562" w:rsidRPr="005A2562" w:rsidRDefault="005A2562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Объем</w:t>
            </w:r>
          </w:p>
        </w:tc>
        <w:tc>
          <w:tcPr>
            <w:tcW w:w="793" w:type="pct"/>
          </w:tcPr>
          <w:p w:rsidR="005A2562" w:rsidRPr="005A2562" w:rsidRDefault="005A2562" w:rsidP="001608B8">
            <w:pPr>
              <w:jc w:val="center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A2562">
              <w:rPr>
                <w:rFonts w:eastAsiaTheme="minorEastAsia"/>
                <w:bCs/>
                <w:sz w:val="28"/>
                <w:szCs w:val="28"/>
                <w:lang w:val="kk-KZ"/>
              </w:rPr>
              <w:t>Фамилии соавторов</w:t>
            </w:r>
          </w:p>
        </w:tc>
      </w:tr>
      <w:tr w:rsidR="005A2562" w:rsidRPr="00022E8A" w:rsidTr="005A2562">
        <w:trPr>
          <w:trHeight w:val="475"/>
        </w:trPr>
        <w:tc>
          <w:tcPr>
            <w:tcW w:w="219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57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7" w:type="pct"/>
          </w:tcPr>
          <w:p w:rsidR="005A2562" w:rsidRPr="00752281" w:rsidRDefault="005A2562" w:rsidP="001608B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008" w:type="pct"/>
          </w:tcPr>
          <w:p w:rsidR="005A2562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6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93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</w:tr>
      <w:tr w:rsidR="005A2562" w:rsidRPr="00022E8A" w:rsidTr="001608B8">
        <w:trPr>
          <w:trHeight w:val="210"/>
        </w:trPr>
        <w:tc>
          <w:tcPr>
            <w:tcW w:w="219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57" w:type="pct"/>
          </w:tcPr>
          <w:p w:rsidR="005A2562" w:rsidRPr="00F23273" w:rsidRDefault="005A2562" w:rsidP="00160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2281">
              <w:rPr>
                <w:rFonts w:ascii="Times New Roman" w:hAnsi="Times New Roman"/>
                <w:sz w:val="28"/>
                <w:szCs w:val="28"/>
              </w:rPr>
              <w:t>История создания и развития горно-металлургической угольной промышленности. Карагандинский угольный бассейн.</w:t>
            </w:r>
          </w:p>
        </w:tc>
        <w:tc>
          <w:tcPr>
            <w:tcW w:w="487" w:type="pct"/>
          </w:tcPr>
          <w:p w:rsidR="005A2562" w:rsidRPr="00F23273" w:rsidRDefault="005A2562" w:rsidP="001608B8">
            <w:pPr>
              <w:jc w:val="both"/>
              <w:rPr>
                <w:rFonts w:ascii="KZ Times New Roman" w:hAnsi="KZ Times New Roman"/>
                <w:sz w:val="28"/>
                <w:szCs w:val="28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</w:rPr>
              <w:t>Печатная</w:t>
            </w:r>
          </w:p>
        </w:tc>
        <w:tc>
          <w:tcPr>
            <w:tcW w:w="2008" w:type="pct"/>
          </w:tcPr>
          <w:p w:rsidR="005A2562" w:rsidRPr="00F23273" w:rsidRDefault="005A2562" w:rsidP="001608B8">
            <w:pPr>
              <w:pStyle w:val="a3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Сертификат № 5757 2 июля 2015г.</w:t>
            </w:r>
          </w:p>
        </w:tc>
        <w:tc>
          <w:tcPr>
            <w:tcW w:w="336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23273"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93" w:type="pct"/>
          </w:tcPr>
          <w:p w:rsidR="005A2562" w:rsidRPr="00F23273" w:rsidRDefault="005A2562" w:rsidP="001608B8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</w:tbl>
    <w:p w:rsidR="005A2562" w:rsidRDefault="005A2562" w:rsidP="00971C0B">
      <w:pPr>
        <w:spacing w:after="240"/>
        <w:ind w:left="708" w:firstLine="708"/>
        <w:rPr>
          <w:sz w:val="28"/>
          <w:szCs w:val="28"/>
          <w:lang w:val="kk-KZ"/>
        </w:rPr>
      </w:pPr>
    </w:p>
    <w:p w:rsidR="00971C0B" w:rsidRDefault="00971C0B" w:rsidP="00971C0B">
      <w:pPr>
        <w:spacing w:after="240"/>
        <w:ind w:left="708" w:firstLine="708"/>
        <w:rPr>
          <w:sz w:val="28"/>
          <w:szCs w:val="28"/>
          <w:lang w:val="kk-KZ"/>
        </w:rPr>
      </w:pPr>
      <w:r w:rsidRPr="00EF06E3">
        <w:rPr>
          <w:sz w:val="28"/>
          <w:szCs w:val="28"/>
          <w:lang w:val="kk-KZ"/>
        </w:rPr>
        <w:t xml:space="preserve">Соискатель            </w:t>
      </w:r>
      <w:r w:rsidRPr="00EF06E3">
        <w:rPr>
          <w:sz w:val="28"/>
          <w:szCs w:val="28"/>
          <w:lang w:val="kk-KZ"/>
        </w:rPr>
        <w:tab/>
      </w:r>
      <w:r w:rsidRPr="00EF06E3">
        <w:rPr>
          <w:sz w:val="28"/>
          <w:szCs w:val="28"/>
          <w:lang w:val="kk-KZ"/>
        </w:rPr>
        <w:tab/>
      </w:r>
      <w:r w:rsidRPr="00EF06E3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EF06E3">
        <w:rPr>
          <w:sz w:val="28"/>
          <w:szCs w:val="28"/>
          <w:lang w:val="kk-KZ"/>
        </w:rPr>
        <w:t>Темиржанова Ш.М.</w:t>
      </w:r>
    </w:p>
    <w:p w:rsidR="00F37776" w:rsidRPr="00971C0B" w:rsidRDefault="00971C0B" w:rsidP="00971C0B">
      <w:pPr>
        <w:spacing w:after="240"/>
        <w:ind w:left="708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 кафедрой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Огольцова Е.Г.</w:t>
      </w:r>
    </w:p>
    <w:sectPr w:rsidR="00F37776" w:rsidRPr="00971C0B" w:rsidSect="00971C0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0B"/>
    <w:rsid w:val="005A2562"/>
    <w:rsid w:val="00971C0B"/>
    <w:rsid w:val="00E72B2F"/>
    <w:rsid w:val="00F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1C0B"/>
    <w:pPr>
      <w:suppressAutoHyphens w:val="0"/>
    </w:pPr>
    <w:rPr>
      <w:rFonts w:ascii="Courier New" w:eastAsia="Calibri" w:hAnsi="Courier New"/>
      <w:lang w:eastAsia="ru-RU"/>
    </w:rPr>
  </w:style>
  <w:style w:type="character" w:customStyle="1" w:styleId="a4">
    <w:name w:val="Текст Знак"/>
    <w:basedOn w:val="a0"/>
    <w:link w:val="a3"/>
    <w:rsid w:val="00971C0B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1C0B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971C0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1C0B"/>
    <w:pPr>
      <w:suppressAutoHyphens w:val="0"/>
    </w:pPr>
    <w:rPr>
      <w:rFonts w:ascii="Courier New" w:eastAsia="Calibri" w:hAnsi="Courier New"/>
      <w:lang w:eastAsia="ru-RU"/>
    </w:rPr>
  </w:style>
  <w:style w:type="character" w:customStyle="1" w:styleId="a4">
    <w:name w:val="Текст Знак"/>
    <w:basedOn w:val="a0"/>
    <w:link w:val="a3"/>
    <w:rsid w:val="00971C0B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1C0B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971C0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2016-04-06T07:50:00Z</dcterms:created>
  <dcterms:modified xsi:type="dcterms:W3CDTF">2016-06-08T07:38:00Z</dcterms:modified>
</cp:coreProperties>
</file>